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79" w:rsidRDefault="00DB2379">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u w:color="000000"/>
        </w:rPr>
      </w:pPr>
    </w:p>
    <w:p w:rsidR="00DB2379" w:rsidRDefault="00DB2379">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u w:color="000000"/>
        </w:rPr>
      </w:pPr>
    </w:p>
    <w:p w:rsidR="00DB2379" w:rsidRDefault="00DB2379">
      <w:pPr>
        <w:pBdr>
          <w:top w:val="none" w:sz="0" w:space="0" w:color="auto"/>
          <w:left w:val="none" w:sz="0" w:space="0" w:color="auto"/>
          <w:bottom w:val="none" w:sz="0" w:space="0" w:color="auto"/>
          <w:right w:val="none" w:sz="0" w:space="0" w:color="auto"/>
          <w:bar w:val="none" w:sz="0" w:color="auto"/>
        </w:pBdr>
        <w:jc w:val="right"/>
        <w:outlineLvl w:val="0"/>
        <w:rPr>
          <w:rFonts w:eastAsia="Times New Roman"/>
          <w:b/>
          <w:bCs/>
          <w:color w:val="000000"/>
          <w:u w:color="000000"/>
        </w:rPr>
      </w:pPr>
    </w:p>
    <w:p w:rsidR="00DB2379" w:rsidRDefault="00DB2379">
      <w:pPr>
        <w:pBdr>
          <w:top w:val="none" w:sz="0" w:space="0" w:color="auto"/>
          <w:left w:val="none" w:sz="0" w:space="0" w:color="auto"/>
          <w:bottom w:val="none" w:sz="0" w:space="0" w:color="auto"/>
          <w:right w:val="none" w:sz="0" w:space="0" w:color="auto"/>
          <w:bar w:val="none" w:sz="0" w:color="auto"/>
        </w:pBdr>
        <w:jc w:val="center"/>
        <w:outlineLvl w:val="0"/>
        <w:rPr>
          <w:rFonts w:ascii="Helvetica" w:eastAsia="Times New Roman" w:hAnsi="Helvetica" w:cs="Helvetica"/>
          <w:b/>
          <w:bCs/>
          <w:color w:val="000000"/>
          <w:sz w:val="28"/>
          <w:szCs w:val="28"/>
          <w:u w:val="single" w:color="000000"/>
        </w:rPr>
      </w:pP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u w:val="single"/>
        </w:rPr>
      </w:pP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u w:val="single"/>
        </w:rPr>
      </w:pPr>
    </w:p>
    <w:p w:rsidR="00DB2379" w:rsidRDefault="00DB2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sz w:val="24"/>
          <w:szCs w:val="24"/>
        </w:rPr>
      </w:pPr>
      <w:r>
        <w:rPr>
          <w:b/>
          <w:bCs/>
          <w:sz w:val="24"/>
          <w:szCs w:val="24"/>
        </w:rPr>
        <w:t xml:space="preserve">CLEAN THE FOOT THOROUGHLY:  </w:t>
      </w:r>
      <w:r>
        <w:rPr>
          <w:sz w:val="24"/>
          <w:szCs w:val="24"/>
        </w:rPr>
        <w:t xml:space="preserve">if the foot is infected this is best done by </w:t>
      </w:r>
      <w:r>
        <w:rPr>
          <w:rFonts w:eastAsia="Times New Roman" w:hAnsi="Arial Unicode MS"/>
          <w:sz w:val="24"/>
          <w:szCs w:val="24"/>
        </w:rPr>
        <w:t>‘</w:t>
      </w:r>
      <w:r>
        <w:rPr>
          <w:sz w:val="24"/>
          <w:szCs w:val="24"/>
        </w:rPr>
        <w:t>tubbing</w:t>
      </w:r>
      <w:r>
        <w:rPr>
          <w:rFonts w:eastAsia="Times New Roman" w:hAnsi="Arial Unicode MS"/>
          <w:sz w:val="24"/>
          <w:szCs w:val="24"/>
        </w:rPr>
        <w:t>’</w:t>
      </w:r>
      <w:r>
        <w:rPr>
          <w:rFonts w:eastAsia="Times New Roman" w:hAnsi="Arial Unicode MS"/>
          <w:sz w:val="24"/>
          <w:szCs w:val="24"/>
        </w:rPr>
        <w:t xml:space="preserve"> </w:t>
      </w:r>
      <w:r>
        <w:rPr>
          <w:sz w:val="24"/>
          <w:szCs w:val="24"/>
        </w:rPr>
        <w:t>the foot.  Fill a rubber bucket with hand hot water to the level of the horse</w:t>
      </w:r>
      <w:r>
        <w:rPr>
          <w:rFonts w:eastAsia="Times New Roman" w:hAnsi="Arial Unicode MS"/>
          <w:sz w:val="24"/>
          <w:szCs w:val="24"/>
        </w:rPr>
        <w:t>’</w:t>
      </w:r>
      <w:r>
        <w:rPr>
          <w:sz w:val="24"/>
          <w:szCs w:val="24"/>
        </w:rPr>
        <w:t>s coronary band.  Add a handful of table or Epsom salt.  Stand the horse</w:t>
      </w:r>
      <w:r>
        <w:rPr>
          <w:rFonts w:eastAsia="Times New Roman" w:hAnsi="Arial Unicode MS"/>
          <w:sz w:val="24"/>
          <w:szCs w:val="24"/>
        </w:rPr>
        <w:t>’</w:t>
      </w:r>
      <w:r>
        <w:rPr>
          <w:sz w:val="24"/>
          <w:szCs w:val="24"/>
        </w:rPr>
        <w:t>s foot in the water for about ten minutes.  This will soak off all the mud and debris and help to draw out the pus.  If necessary use a brush to clean away the dirt.</w:t>
      </w: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rPr>
      </w:pP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rPr>
      </w:pPr>
    </w:p>
    <w:p w:rsidR="00DB2379" w:rsidRDefault="00DB2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b/>
          <w:bCs/>
          <w:sz w:val="24"/>
          <w:szCs w:val="24"/>
        </w:rPr>
      </w:pPr>
      <w:r>
        <w:rPr>
          <w:b/>
          <w:bCs/>
          <w:sz w:val="24"/>
          <w:szCs w:val="24"/>
        </w:rPr>
        <w:t>APPLY THE POULTICE:</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Apply a square of Animalintex, soaked preferably in hot water, to the hole in the foot with the plastic layer on the outside.</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If the horse is weight bearing put a double layer of Gamgee over the whole of the bottom of the foot.</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Fix the dressing in place with a cohesive bandage such as Vetwrap or Coflex.</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Apply strips of duct or silage tape to the bottom of the foot in a crossing over pattern and fix up the sides.  If necessary apply a single strip of tape around the top of the dressing to keep it all in place.  Alternatively make up a three layered square pad of duct tape, three times wider than the foot and apply it to the foot as a diamond, ie. a point going up the back and one up the front.</w:t>
      </w: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rPr>
      </w:pPr>
    </w:p>
    <w:p w:rsidR="00DB2379" w:rsidRDefault="00DB2379">
      <w:pPr>
        <w:pStyle w:val="Body"/>
        <w:pBdr>
          <w:top w:val="none" w:sz="0" w:space="0" w:color="auto"/>
          <w:left w:val="none" w:sz="0" w:space="0" w:color="auto"/>
          <w:bottom w:val="none" w:sz="0" w:space="0" w:color="auto"/>
          <w:right w:val="none" w:sz="0" w:space="0" w:color="auto"/>
          <w:bar w:val="none" w:sz="0" w:color="auto"/>
        </w:pBdr>
        <w:rPr>
          <w:sz w:val="24"/>
          <w:szCs w:val="24"/>
        </w:rPr>
      </w:pPr>
    </w:p>
    <w:p w:rsidR="00DB2379" w:rsidRDefault="00DB2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b/>
          <w:bCs/>
          <w:sz w:val="24"/>
          <w:szCs w:val="24"/>
        </w:rPr>
      </w:pPr>
      <w:r>
        <w:rPr>
          <w:b/>
          <w:bCs/>
          <w:sz w:val="24"/>
          <w:szCs w:val="24"/>
        </w:rPr>
        <w:t>CHANGE THE POULTICE EVERY 12 HOURS (TWICE A DAY) UNTIL:</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The horse is walking comfortably.</w:t>
      </w:r>
    </w:p>
    <w:p w:rsidR="00DB2379" w:rsidRDefault="00DB2379">
      <w:pPr>
        <w:pStyle w:val="Body"/>
        <w:numPr>
          <w:ilvl w:val="1"/>
          <w:numId w:val="3"/>
        </w:numPr>
        <w:pBdr>
          <w:top w:val="none" w:sz="0" w:space="0" w:color="auto"/>
          <w:left w:val="none" w:sz="0" w:space="0" w:color="auto"/>
          <w:bottom w:val="none" w:sz="0" w:space="0" w:color="auto"/>
          <w:right w:val="none" w:sz="0" w:space="0" w:color="auto"/>
          <w:bar w:val="none" w:sz="0" w:color="auto"/>
        </w:pBdr>
        <w:tabs>
          <w:tab w:val="num" w:pos="1440"/>
        </w:tabs>
        <w:ind w:left="1440" w:hanging="360"/>
        <w:rPr>
          <w:sz w:val="24"/>
          <w:szCs w:val="24"/>
        </w:rPr>
      </w:pPr>
      <w:r>
        <w:rPr>
          <w:sz w:val="24"/>
          <w:szCs w:val="24"/>
        </w:rPr>
        <w:t>There is no discharge coming out on the dressing.</w:t>
      </w:r>
    </w:p>
    <w:p w:rsidR="00DB2379" w:rsidRDefault="00DB2379">
      <w:pPr>
        <w:pStyle w:val="Body"/>
        <w:pBdr>
          <w:top w:val="none" w:sz="0" w:space="0" w:color="auto"/>
          <w:left w:val="none" w:sz="0" w:space="0" w:color="auto"/>
          <w:bottom w:val="none" w:sz="0" w:space="0" w:color="auto"/>
          <w:right w:val="none" w:sz="0" w:space="0" w:color="auto"/>
          <w:bar w:val="none" w:sz="0" w:color="auto"/>
        </w:pBdr>
        <w:ind w:left="720"/>
        <w:rPr>
          <w:sz w:val="24"/>
          <w:szCs w:val="24"/>
        </w:rPr>
      </w:pPr>
      <w:r>
        <w:rPr>
          <w:sz w:val="24"/>
          <w:szCs w:val="24"/>
        </w:rPr>
        <w:t>This is usually after about 48 hours.  It is useful to repeat the tubbing of the foot at each poultice change.</w:t>
      </w:r>
    </w:p>
    <w:p w:rsidR="00DB2379" w:rsidRDefault="00DB2379">
      <w:pPr>
        <w:pStyle w:val="Body"/>
        <w:pBdr>
          <w:top w:val="none" w:sz="0" w:space="0" w:color="auto"/>
          <w:left w:val="none" w:sz="0" w:space="0" w:color="auto"/>
          <w:bottom w:val="none" w:sz="0" w:space="0" w:color="auto"/>
          <w:right w:val="none" w:sz="0" w:space="0" w:color="auto"/>
          <w:bar w:val="none" w:sz="0" w:color="auto"/>
        </w:pBdr>
        <w:ind w:left="720"/>
        <w:rPr>
          <w:sz w:val="24"/>
          <w:szCs w:val="24"/>
        </w:rPr>
      </w:pPr>
    </w:p>
    <w:p w:rsidR="00DB2379" w:rsidRDefault="00DB2379">
      <w:pPr>
        <w:pStyle w:val="Body"/>
        <w:pBdr>
          <w:top w:val="none" w:sz="0" w:space="0" w:color="auto"/>
          <w:left w:val="none" w:sz="0" w:space="0" w:color="auto"/>
          <w:bottom w:val="none" w:sz="0" w:space="0" w:color="auto"/>
          <w:right w:val="none" w:sz="0" w:space="0" w:color="auto"/>
          <w:bar w:val="none" w:sz="0" w:color="auto"/>
        </w:pBdr>
        <w:ind w:left="720"/>
        <w:rPr>
          <w:sz w:val="24"/>
          <w:szCs w:val="24"/>
        </w:rPr>
      </w:pPr>
    </w:p>
    <w:p w:rsidR="00DB2379" w:rsidRDefault="00DB2379">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720" w:hanging="360"/>
        <w:rPr>
          <w:b/>
          <w:bCs/>
          <w:sz w:val="24"/>
          <w:szCs w:val="24"/>
        </w:rPr>
      </w:pPr>
      <w:r>
        <w:rPr>
          <w:b/>
          <w:bCs/>
          <w:sz w:val="24"/>
          <w:szCs w:val="24"/>
        </w:rPr>
        <w:t>AFTER REMOVING THE LAST POULTICE APPLY A DRY DRESSING:</w:t>
      </w:r>
    </w:p>
    <w:p w:rsidR="00DB2379" w:rsidRDefault="00DB2379">
      <w:pPr>
        <w:pBdr>
          <w:top w:val="none" w:sz="0" w:space="0" w:color="auto"/>
          <w:left w:val="none" w:sz="0" w:space="0" w:color="auto"/>
          <w:bottom w:val="none" w:sz="0" w:space="0" w:color="auto"/>
          <w:right w:val="none" w:sz="0" w:space="0" w:color="auto"/>
          <w:bar w:val="none" w:sz="0" w:color="auto"/>
        </w:pBdr>
        <w:ind w:left="720"/>
        <w:outlineLvl w:val="0"/>
        <w:rPr>
          <w:rFonts w:eastAsia="Times New Roman"/>
          <w:color w:val="000000"/>
          <w:u w:color="000000"/>
        </w:rPr>
      </w:pPr>
      <w:r>
        <w:rPr>
          <w:rFonts w:hAnsi="Arial Unicode MS" w:cs="Arial Unicode MS"/>
          <w:color w:val="000000"/>
          <w:u w:color="000000"/>
        </w:rPr>
        <w:t>This is the same as the poultice except that it is dry and the Animalintex is not necessary.  Frequently the frog will have become very soft whilst it has been poulticed and it may be useful to apply some antibiotic spray or iodine to the frog before applying the dry dressing.</w:t>
      </w:r>
    </w:p>
    <w:p w:rsidR="00DB2379" w:rsidRDefault="00DB2379">
      <w:pPr>
        <w:pStyle w:val="Body"/>
        <w:pBdr>
          <w:top w:val="none" w:sz="0" w:space="0" w:color="auto"/>
          <w:left w:val="none" w:sz="0" w:space="0" w:color="auto"/>
          <w:bottom w:val="none" w:sz="0" w:space="0" w:color="auto"/>
          <w:right w:val="none" w:sz="0" w:space="0" w:color="auto"/>
          <w:bar w:val="none" w:sz="0" w:color="auto"/>
        </w:pBdr>
        <w:ind w:left="720"/>
        <w:rPr>
          <w:sz w:val="24"/>
          <w:szCs w:val="24"/>
        </w:rPr>
      </w:pPr>
      <w:r>
        <w:rPr>
          <w:sz w:val="24"/>
          <w:szCs w:val="24"/>
        </w:rPr>
        <w:t xml:space="preserve">This dressing only needs to be changed every 2-3 days but </w:t>
      </w:r>
      <w:r>
        <w:rPr>
          <w:i/>
          <w:iCs/>
          <w:sz w:val="24"/>
          <w:szCs w:val="24"/>
        </w:rPr>
        <w:t>must</w:t>
      </w:r>
      <w:r>
        <w:rPr>
          <w:sz w:val="24"/>
          <w:szCs w:val="24"/>
        </w:rPr>
        <w:t xml:space="preserve"> stay on for at least 5 days or until the horse is shod.</w:t>
      </w:r>
    </w:p>
    <w:sectPr w:rsidR="00DB2379" w:rsidSect="00D10E68">
      <w:headerReference w:type="default" r:id="rId7"/>
      <w:footerReference w:type="default" r:id="rId8"/>
      <w:pgSz w:w="11900" w:h="16840"/>
      <w:pgMar w:top="851" w:right="851" w:bottom="851" w:left="850"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79" w:rsidRDefault="00DB2379" w:rsidP="00D10E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B2379" w:rsidRDefault="00DB2379" w:rsidP="00D10E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79" w:rsidRDefault="00DB2379">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rPr>
        <w:b/>
        <w:bCs/>
        <w:sz w:val="22"/>
        <w:szCs w:val="22"/>
      </w:rPr>
    </w:pPr>
    <w:r>
      <w:rPr>
        <w:b/>
        <w:bCs/>
        <w:sz w:val="22"/>
        <w:szCs w:val="22"/>
      </w:rPr>
      <w:t>Coach House Vets Ltd. Burlyns, East Woodhay, Newbury, Berkshire, RG20 0NU</w:t>
    </w:r>
  </w:p>
  <w:p w:rsidR="00DB2379" w:rsidRDefault="00DB2379">
    <w:pPr>
      <w:pStyle w:val="HeaderFooter"/>
      <w:pBdr>
        <w:top w:val="none" w:sz="0" w:space="0" w:color="auto"/>
        <w:left w:val="none" w:sz="0" w:space="0" w:color="auto"/>
        <w:bottom w:val="none" w:sz="0" w:space="0" w:color="auto"/>
        <w:right w:val="none" w:sz="0" w:space="0" w:color="auto"/>
        <w:bar w:val="none" w:sz="0" w:color="auto"/>
      </w:pBdr>
      <w:tabs>
        <w:tab w:val="clear" w:pos="9360"/>
      </w:tabs>
      <w:spacing w:line="360" w:lineRule="auto"/>
      <w:jc w:val="center"/>
    </w:pPr>
    <w:r>
      <w:rPr>
        <w:b/>
        <w:bCs/>
        <w:sz w:val="22"/>
        <w:szCs w:val="22"/>
      </w:rPr>
      <w:t xml:space="preserve">T: 01635 254544  e: </w:t>
    </w:r>
    <w:hyperlink r:id="rId1" w:history="1">
      <w:r>
        <w:rPr>
          <w:rStyle w:val="Hyperlink0"/>
          <w:rFonts w:cs="Arial Unicode MS"/>
          <w:b/>
          <w:bCs/>
          <w:sz w:val="22"/>
          <w:szCs w:val="22"/>
        </w:rPr>
        <w:t>reception@coachhousevets.com</w:t>
      </w:r>
    </w:hyperlink>
    <w:r>
      <w:rPr>
        <w:b/>
        <w:bCs/>
        <w:sz w:val="22"/>
        <w:szCs w:val="22"/>
      </w:rPr>
      <w:t xml:space="preserve">  www.coachhousevets.com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79" w:rsidRDefault="00DB2379" w:rsidP="00D10E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B2379" w:rsidRDefault="00DB2379" w:rsidP="00D10E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79" w:rsidRDefault="00DB2379">
    <w:pPr>
      <w:pStyle w:val="HeaderFooter"/>
      <w:pBdr>
        <w:top w:val="none" w:sz="0" w:space="0" w:color="auto"/>
        <w:left w:val="none" w:sz="0" w:space="0" w:color="auto"/>
        <w:bottom w:val="none" w:sz="0" w:space="0" w:color="auto"/>
        <w:right w:val="none" w:sz="0" w:space="0" w:color="auto"/>
        <w:bar w:val="none" w:sz="0" w:color="auto"/>
      </w:pBdr>
      <w:tabs>
        <w:tab w:val="clear" w:pos="9360"/>
      </w:tabs>
      <w:rPr>
        <w:rFonts w:ascii="Arial" w:eastAsia="Times New Roman" w:hAnsi="Arial" w:cs="Arial"/>
        <w:b/>
        <w:bCs/>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style="position:absolute;margin-left:347.1pt;margin-top:9.2pt;width:210.35pt;height:139.3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rFonts w:ascii="Arial"/>
        <w:b/>
        <w:bCs/>
        <w:sz w:val="72"/>
        <w:szCs w:val="72"/>
      </w:rPr>
      <w:t xml:space="preserve">FOOT POULTICE </w:t>
    </w:r>
  </w:p>
  <w:p w:rsidR="00DB2379" w:rsidRDefault="00DB2379">
    <w:pPr>
      <w:pStyle w:val="HeaderFooter"/>
      <w:pBdr>
        <w:top w:val="none" w:sz="0" w:space="0" w:color="auto"/>
        <w:left w:val="none" w:sz="0" w:space="0" w:color="auto"/>
        <w:bottom w:val="none" w:sz="0" w:space="0" w:color="auto"/>
        <w:right w:val="none" w:sz="0" w:space="0" w:color="auto"/>
        <w:bar w:val="none" w:sz="0" w:color="auto"/>
      </w:pBdr>
      <w:tabs>
        <w:tab w:val="clear" w:pos="9360"/>
      </w:tabs>
    </w:pPr>
    <w:r>
      <w:rPr>
        <w:rFonts w:ascii="Arial"/>
        <w:b/>
        <w:bCs/>
        <w:sz w:val="72"/>
        <w:szCs w:val="72"/>
      </w:rPr>
      <w:t>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B8C"/>
    <w:multiLevelType w:val="multilevel"/>
    <w:tmpl w:val="FFFFFFFF"/>
    <w:lvl w:ilvl="0">
      <w:start w:val="1"/>
      <w:numFmt w:val="bullet"/>
      <w:lvlText w:val="•"/>
      <w:lvlJc w:val="left"/>
      <w:rPr>
        <w:position w:val="0"/>
      </w:rPr>
    </w:lvl>
    <w:lvl w:ilvl="1">
      <w:start w:val="1"/>
      <w:numFmt w:val="bullet"/>
      <w:lvlText w:val="%2."/>
      <w:lvlJc w:val="left"/>
      <w:rPr>
        <w:position w:val="0"/>
      </w:rPr>
    </w:lvl>
    <w:lvl w:ilvl="2">
      <w:start w:val="1"/>
      <w:numFmt w:val="bullet"/>
      <w:lvlText w:val="%3."/>
      <w:lvlJc w:val="left"/>
      <w:rPr>
        <w:position w:val="0"/>
      </w:rPr>
    </w:lvl>
    <w:lvl w:ilvl="3">
      <w:start w:val="1"/>
      <w:numFmt w:val="bullet"/>
      <w:lvlText w:val="%4."/>
      <w:lvlJc w:val="left"/>
      <w:rPr>
        <w:position w:val="0"/>
      </w:rPr>
    </w:lvl>
    <w:lvl w:ilvl="4">
      <w:start w:val="1"/>
      <w:numFmt w:val="bullet"/>
      <w:lvlText w:val="%5."/>
      <w:lvlJc w:val="left"/>
      <w:rPr>
        <w:position w:val="0"/>
      </w:rPr>
    </w:lvl>
    <w:lvl w:ilvl="5">
      <w:start w:val="1"/>
      <w:numFmt w:val="bullet"/>
      <w:lvlText w:val="%6."/>
      <w:lvlJc w:val="left"/>
      <w:rPr>
        <w:position w:val="0"/>
      </w:rPr>
    </w:lvl>
    <w:lvl w:ilvl="6">
      <w:start w:val="1"/>
      <w:numFmt w:val="bullet"/>
      <w:lvlText w:val="%7."/>
      <w:lvlJc w:val="left"/>
      <w:rPr>
        <w:position w:val="0"/>
      </w:rPr>
    </w:lvl>
    <w:lvl w:ilvl="7">
      <w:start w:val="1"/>
      <w:numFmt w:val="bullet"/>
      <w:lvlText w:val="%8."/>
      <w:lvlJc w:val="left"/>
      <w:rPr>
        <w:position w:val="0"/>
      </w:rPr>
    </w:lvl>
    <w:lvl w:ilvl="8">
      <w:start w:val="1"/>
      <w:numFmt w:val="bullet"/>
      <w:lvlText w:val="%9."/>
      <w:lvlJc w:val="left"/>
      <w:rPr>
        <w:position w:val="0"/>
      </w:rPr>
    </w:lvl>
  </w:abstractNum>
  <w:abstractNum w:abstractNumId="1">
    <w:nsid w:val="331B4ACE"/>
    <w:multiLevelType w:val="multilevel"/>
    <w:tmpl w:val="FFFFFFFF"/>
    <w:lvl w:ilvl="0">
      <w:start w:val="1"/>
      <w:numFmt w:val="decimal"/>
      <w:lvlText w:val="%1."/>
      <w:lvlJc w:val="left"/>
      <w:rPr>
        <w:rFonts w:cs="Times New Roman"/>
        <w:b/>
        <w:bCs/>
        <w:position w:val="0"/>
      </w:rPr>
    </w:lvl>
    <w:lvl w:ilvl="1">
      <w:start w:val="1"/>
      <w:numFmt w:val="lowerLetter"/>
      <w:lvlText w:val="%2."/>
      <w:lvlJc w:val="left"/>
      <w:rPr>
        <w:rFonts w:cs="Times New Roman"/>
        <w:b/>
        <w:bCs/>
        <w:position w:val="0"/>
      </w:rPr>
    </w:lvl>
    <w:lvl w:ilvl="2">
      <w:start w:val="1"/>
      <w:numFmt w:val="lowerRoman"/>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abstractNum w:abstractNumId="2">
    <w:nsid w:val="34D80B96"/>
    <w:multiLevelType w:val="multilevel"/>
    <w:tmpl w:val="FFFFFFFF"/>
    <w:styleLink w:val="List0"/>
    <w:lvl w:ilvl="0">
      <w:start w:val="1"/>
      <w:numFmt w:val="decimal"/>
      <w:lvlText w:val="%1."/>
      <w:lvlJc w:val="left"/>
      <w:rPr>
        <w:rFonts w:cs="Times New Roman"/>
        <w:b/>
        <w:bCs/>
        <w:position w:val="0"/>
      </w:rPr>
    </w:lvl>
    <w:lvl w:ilvl="1">
      <w:start w:val="1"/>
      <w:numFmt w:val="lowerLetter"/>
      <w:lvlText w:val="%2."/>
      <w:lvlJc w:val="left"/>
      <w:rPr>
        <w:rFonts w:cs="Times New Roman"/>
        <w:b/>
        <w:bCs/>
        <w:position w:val="0"/>
      </w:rPr>
    </w:lvl>
    <w:lvl w:ilvl="2">
      <w:start w:val="1"/>
      <w:numFmt w:val="lowerRoman"/>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E68"/>
    <w:rsid w:val="004270A6"/>
    <w:rsid w:val="0080577E"/>
    <w:rsid w:val="00BA5FF8"/>
    <w:rsid w:val="00D10E68"/>
    <w:rsid w:val="00DB23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6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0E68"/>
    <w:rPr>
      <w:rFonts w:cs="Times New Roman"/>
      <w:u w:val="single"/>
    </w:rPr>
  </w:style>
  <w:style w:type="paragraph" w:customStyle="1" w:styleId="HeaderFooter">
    <w:name w:val="Header &amp; Footer"/>
    <w:uiPriority w:val="99"/>
    <w:rsid w:val="00D10E6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hAnsi="Arial Unicode MS" w:cs="Arial Unicode MS"/>
      <w:color w:val="000000"/>
      <w:sz w:val="20"/>
      <w:szCs w:val="20"/>
    </w:rPr>
  </w:style>
  <w:style w:type="character" w:customStyle="1" w:styleId="Hyperlink0">
    <w:name w:val="Hyperlink.0"/>
    <w:basedOn w:val="Hyperlink"/>
    <w:uiPriority w:val="99"/>
    <w:rsid w:val="00D10E68"/>
  </w:style>
  <w:style w:type="paragraph" w:customStyle="1" w:styleId="Body">
    <w:name w:val="Body"/>
    <w:uiPriority w:val="99"/>
    <w:rsid w:val="00D10E68"/>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color w:val="000000"/>
      <w:sz w:val="20"/>
      <w:szCs w:val="20"/>
      <w:u w:color="000000"/>
    </w:rPr>
  </w:style>
  <w:style w:type="numbering" w:customStyle="1" w:styleId="List0">
    <w:name w:val="List 0"/>
    <w:rsid w:val="00C43BC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eption@coachhousev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274</Words>
  <Characters>1563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Authorised User</cp:lastModifiedBy>
  <cp:revision>2</cp:revision>
  <dcterms:created xsi:type="dcterms:W3CDTF">2017-04-05T12:37:00Z</dcterms:created>
  <dcterms:modified xsi:type="dcterms:W3CDTF">2017-04-05T12:37:00Z</dcterms:modified>
</cp:coreProperties>
</file>